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B4539" w14:textId="77777777" w:rsidR="008720F6" w:rsidRDefault="008720F6" w:rsidP="008720F6">
      <w:pPr>
        <w:spacing w:line="360" w:lineRule="auto"/>
        <w:jc w:val="center"/>
      </w:pPr>
      <w:r w:rsidRPr="000167EB">
        <w:rPr>
          <w:noProof/>
          <w:color w:val="000000"/>
        </w:rPr>
        <w:drawing>
          <wp:inline distT="0" distB="0" distL="0" distR="0" wp14:anchorId="3DE884F7" wp14:editId="1C41CDFA">
            <wp:extent cx="657225" cy="676275"/>
            <wp:effectExtent l="0" t="0" r="9525" b="9525"/>
            <wp:docPr id="2" name="Рисунок 2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B4A3E" w14:textId="77777777" w:rsidR="008720F6" w:rsidRPr="000167EB" w:rsidRDefault="008720F6" w:rsidP="008720F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9B646D">
        <w:rPr>
          <w:b/>
          <w:color w:val="000000"/>
          <w:sz w:val="28"/>
          <w:szCs w:val="28"/>
        </w:rPr>
        <w:t>ТЕРРИТОРИАЛЬНАЯ ИЗБИРАТЕЛЬНАЯ КОМИССИЯ №</w:t>
      </w:r>
      <w:r>
        <w:rPr>
          <w:b/>
          <w:color w:val="000000"/>
          <w:sz w:val="28"/>
          <w:szCs w:val="28"/>
        </w:rPr>
        <w:t xml:space="preserve"> 29</w:t>
      </w:r>
    </w:p>
    <w:p w14:paraId="5FFBEF48" w14:textId="77777777" w:rsidR="008720F6" w:rsidRPr="00476245" w:rsidRDefault="008720F6" w:rsidP="008720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245">
        <w:rPr>
          <w:b/>
          <w:sz w:val="28"/>
          <w:szCs w:val="28"/>
        </w:rPr>
        <w:t xml:space="preserve">РЕШЕНИЕ </w:t>
      </w:r>
    </w:p>
    <w:p w14:paraId="5F17974A" w14:textId="77777777" w:rsidR="008720F6" w:rsidRDefault="008720F6" w:rsidP="008720F6">
      <w:pPr>
        <w:tabs>
          <w:tab w:val="right" w:pos="9356"/>
        </w:tabs>
        <w:rPr>
          <w:b/>
          <w:szCs w:val="28"/>
        </w:rPr>
      </w:pPr>
    </w:p>
    <w:p w14:paraId="2713CE92" w14:textId="3AB7D916" w:rsidR="008720F6" w:rsidRDefault="004E7E9F" w:rsidP="008720F6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bookmarkStart w:id="0" w:name="_GoBack"/>
      <w:bookmarkEnd w:id="0"/>
      <w:r w:rsidR="008720F6">
        <w:rPr>
          <w:b/>
          <w:sz w:val="28"/>
          <w:szCs w:val="28"/>
        </w:rPr>
        <w:t xml:space="preserve"> сентября 2021 года</w:t>
      </w:r>
      <w:r w:rsidR="008720F6">
        <w:rPr>
          <w:b/>
          <w:sz w:val="28"/>
          <w:szCs w:val="28"/>
        </w:rPr>
        <w:tab/>
      </w:r>
      <w:r w:rsidR="008720F6">
        <w:rPr>
          <w:b/>
          <w:sz w:val="28"/>
          <w:szCs w:val="28"/>
        </w:rPr>
        <w:tab/>
      </w:r>
      <w:r w:rsidR="008720F6">
        <w:rPr>
          <w:b/>
          <w:sz w:val="28"/>
          <w:szCs w:val="28"/>
        </w:rPr>
        <w:tab/>
      </w:r>
      <w:r w:rsidR="008720F6">
        <w:rPr>
          <w:b/>
          <w:sz w:val="28"/>
          <w:szCs w:val="28"/>
        </w:rPr>
        <w:tab/>
      </w:r>
      <w:r w:rsidR="008720F6">
        <w:rPr>
          <w:b/>
          <w:sz w:val="28"/>
          <w:szCs w:val="28"/>
        </w:rPr>
        <w:tab/>
      </w:r>
      <w:r w:rsidR="008720F6">
        <w:rPr>
          <w:b/>
          <w:sz w:val="28"/>
          <w:szCs w:val="28"/>
        </w:rPr>
        <w:tab/>
      </w:r>
      <w:r w:rsidR="008720F6">
        <w:rPr>
          <w:b/>
          <w:sz w:val="28"/>
          <w:szCs w:val="28"/>
        </w:rPr>
        <w:tab/>
      </w:r>
      <w:r w:rsidR="008720F6">
        <w:rPr>
          <w:b/>
          <w:sz w:val="28"/>
          <w:szCs w:val="28"/>
        </w:rPr>
        <w:tab/>
        <w:t xml:space="preserve">       № 2</w:t>
      </w:r>
      <w:r>
        <w:rPr>
          <w:b/>
          <w:sz w:val="28"/>
          <w:szCs w:val="28"/>
        </w:rPr>
        <w:t>8-1</w:t>
      </w:r>
    </w:p>
    <w:p w14:paraId="26B4562F" w14:textId="77777777" w:rsidR="00E37C2D" w:rsidRPr="00B978FF" w:rsidRDefault="00E37C2D" w:rsidP="00E37C2D">
      <w:pPr>
        <w:pStyle w:val="14"/>
        <w:widowControl/>
        <w:rPr>
          <w:bCs/>
        </w:rPr>
      </w:pPr>
    </w:p>
    <w:p w14:paraId="78F461CB" w14:textId="77777777" w:rsidR="009F3168" w:rsidRPr="002D3957" w:rsidRDefault="009F3168" w:rsidP="009F3168">
      <w:pPr>
        <w:pStyle w:val="14"/>
        <w:widowControl/>
        <w:rPr>
          <w:bCs/>
        </w:rPr>
      </w:pPr>
      <w:r w:rsidRPr="002D3957">
        <w:rPr>
          <w:bCs/>
        </w:rPr>
        <w:t xml:space="preserve">О жалобах Варламова Д.В. </w:t>
      </w:r>
    </w:p>
    <w:p w14:paraId="5258A640" w14:textId="77777777" w:rsidR="009F3168" w:rsidRPr="002D3957" w:rsidRDefault="009F3168" w:rsidP="009F3168">
      <w:pPr>
        <w:pStyle w:val="14"/>
        <w:widowControl/>
        <w:rPr>
          <w:bCs/>
        </w:rPr>
      </w:pPr>
      <w:r w:rsidRPr="002D3957">
        <w:rPr>
          <w:bCs/>
        </w:rPr>
        <w:t xml:space="preserve">на действие участковой избирательной комиссии </w:t>
      </w:r>
    </w:p>
    <w:p w14:paraId="2DEEC8AE" w14:textId="77777777" w:rsidR="009F3168" w:rsidRPr="002D3957" w:rsidRDefault="009F3168" w:rsidP="009F3168">
      <w:pPr>
        <w:pStyle w:val="14"/>
        <w:widowControl/>
        <w:rPr>
          <w:szCs w:val="28"/>
        </w:rPr>
      </w:pPr>
      <w:r w:rsidRPr="002D3957">
        <w:rPr>
          <w:bCs/>
        </w:rPr>
        <w:t>избирательного участка № 2114</w:t>
      </w:r>
    </w:p>
    <w:p w14:paraId="3C959679" w14:textId="77777777" w:rsidR="009F3168" w:rsidRPr="002D3957" w:rsidRDefault="009F3168" w:rsidP="009F3168">
      <w:pPr>
        <w:pStyle w:val="14"/>
        <w:widowControl/>
        <w:rPr>
          <w:bCs/>
        </w:rPr>
      </w:pPr>
    </w:p>
    <w:p w14:paraId="51BA82F0" w14:textId="6D213FB4" w:rsidR="009F3168" w:rsidRPr="009F3168" w:rsidRDefault="009F3168" w:rsidP="009F3168">
      <w:pPr>
        <w:pStyle w:val="14"/>
        <w:widowControl/>
        <w:ind w:firstLine="708"/>
        <w:jc w:val="both"/>
        <w:rPr>
          <w:b w:val="0"/>
          <w:spacing w:val="-4"/>
          <w:sz w:val="24"/>
          <w:szCs w:val="24"/>
        </w:rPr>
      </w:pPr>
      <w:r w:rsidRPr="009F3168">
        <w:rPr>
          <w:b w:val="0"/>
          <w:spacing w:val="-4"/>
          <w:sz w:val="24"/>
          <w:szCs w:val="24"/>
        </w:rPr>
        <w:t>18 сентября 2021 года в Территориальную избирательную комиссию № 29, осуществляющую полномочия окружной избирательной комиссии по выборам депутатов Государственной Думы Федерального Собрания Российской Федерации восьмого созыва по одномандатному избирательному округу Город Санкт-Петербург – Юго-Восточный одномандатный избирательный округ № 217</w:t>
      </w:r>
      <w:r>
        <w:rPr>
          <w:b w:val="0"/>
          <w:spacing w:val="-4"/>
          <w:sz w:val="24"/>
          <w:szCs w:val="24"/>
        </w:rPr>
        <w:t>,</w:t>
      </w:r>
      <w:r w:rsidRPr="009F3168">
        <w:rPr>
          <w:b w:val="0"/>
          <w:spacing w:val="-4"/>
          <w:sz w:val="24"/>
          <w:szCs w:val="24"/>
        </w:rPr>
        <w:t xml:space="preserve"> (далее – Территориальная избирательная комиссия №29) поступили жалобы Варламова Д.В. </w:t>
      </w:r>
      <w:bookmarkStart w:id="1" w:name="_Hlk18860894"/>
      <w:r w:rsidRPr="009F3168">
        <w:rPr>
          <w:b w:val="0"/>
          <w:spacing w:val="-4"/>
          <w:sz w:val="24"/>
          <w:szCs w:val="24"/>
        </w:rPr>
        <w:t>на действия участковой избирательной комиссии избирательного участка № 21</w:t>
      </w:r>
      <w:bookmarkEnd w:id="1"/>
      <w:r w:rsidRPr="009F3168">
        <w:rPr>
          <w:b w:val="0"/>
          <w:spacing w:val="-4"/>
          <w:sz w:val="24"/>
          <w:szCs w:val="24"/>
        </w:rPr>
        <w:t>21.</w:t>
      </w:r>
    </w:p>
    <w:p w14:paraId="7B3E0900" w14:textId="77777777" w:rsidR="009F3168" w:rsidRPr="009F3168" w:rsidRDefault="009F3168" w:rsidP="009F3168">
      <w:pPr>
        <w:pStyle w:val="14"/>
        <w:widowControl/>
        <w:ind w:firstLine="708"/>
        <w:jc w:val="both"/>
        <w:rPr>
          <w:b w:val="0"/>
          <w:sz w:val="24"/>
          <w:szCs w:val="24"/>
        </w:rPr>
      </w:pPr>
      <w:r w:rsidRPr="009F3168">
        <w:rPr>
          <w:b w:val="0"/>
          <w:sz w:val="24"/>
          <w:szCs w:val="24"/>
        </w:rPr>
        <w:t xml:space="preserve">В обоснование своих жалоб Варламов Д.В. указывает на нарушения порядка перемещения списков избирателей и неиспользованных на окончание времени голосования бюллетеней в сейф для хранения, в отказе в выдаче заверенных копий актов, а также просит отменить решение участковой избирательной комиссии избирательного участка № 2121 от 17.09.2021г. № 4 «О жалобе Варламова Д.В.» </w:t>
      </w:r>
    </w:p>
    <w:p w14:paraId="15EC40B6" w14:textId="77777777" w:rsidR="009F3168" w:rsidRPr="009F3168" w:rsidRDefault="009F3168" w:rsidP="009F3168">
      <w:pPr>
        <w:pStyle w:val="14"/>
        <w:widowControl/>
        <w:ind w:firstLine="708"/>
        <w:jc w:val="both"/>
        <w:rPr>
          <w:b w:val="0"/>
          <w:sz w:val="24"/>
          <w:szCs w:val="24"/>
        </w:rPr>
      </w:pPr>
      <w:r w:rsidRPr="009F3168">
        <w:rPr>
          <w:b w:val="0"/>
          <w:sz w:val="24"/>
          <w:szCs w:val="24"/>
        </w:rPr>
        <w:t xml:space="preserve">18 сентября 2021 года на заседании рабочей группы </w:t>
      </w:r>
      <w:r w:rsidRPr="009F3168">
        <w:rPr>
          <w:b w:val="0"/>
          <w:bCs/>
          <w:sz w:val="24"/>
          <w:szCs w:val="24"/>
        </w:rPr>
        <w:t xml:space="preserve">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иных обращений о нарушении закона </w:t>
      </w:r>
      <w:r w:rsidRPr="009F3168">
        <w:rPr>
          <w:b w:val="0"/>
          <w:sz w:val="24"/>
          <w:szCs w:val="24"/>
        </w:rPr>
        <w:t xml:space="preserve">жалобы Варламова Д.В. были рассмотрены. </w:t>
      </w:r>
    </w:p>
    <w:p w14:paraId="237B3566" w14:textId="77777777" w:rsidR="009F3168" w:rsidRPr="009F3168" w:rsidRDefault="009F3168" w:rsidP="009F3168">
      <w:pPr>
        <w:pStyle w:val="14"/>
        <w:widowControl/>
        <w:ind w:firstLine="708"/>
        <w:jc w:val="both"/>
        <w:rPr>
          <w:b w:val="0"/>
          <w:bCs/>
          <w:sz w:val="24"/>
          <w:szCs w:val="24"/>
        </w:rPr>
      </w:pPr>
      <w:r w:rsidRPr="009F3168">
        <w:rPr>
          <w:b w:val="0"/>
          <w:sz w:val="24"/>
          <w:szCs w:val="24"/>
        </w:rPr>
        <w:t xml:space="preserve">Рабочей группой </w:t>
      </w:r>
      <w:r w:rsidRPr="009F3168">
        <w:rPr>
          <w:b w:val="0"/>
          <w:bCs/>
          <w:sz w:val="24"/>
          <w:szCs w:val="24"/>
        </w:rPr>
        <w:t xml:space="preserve">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иных обращений о нарушении закона запрошено объяснения от председателя участковой </w:t>
      </w:r>
      <w:r w:rsidRPr="009F3168">
        <w:rPr>
          <w:b w:val="0"/>
          <w:sz w:val="24"/>
          <w:szCs w:val="24"/>
        </w:rPr>
        <w:t>избирательную комиссию избирательного участка № 2121.</w:t>
      </w:r>
    </w:p>
    <w:p w14:paraId="48BC5522" w14:textId="77777777" w:rsidR="009F3168" w:rsidRPr="009F3168" w:rsidRDefault="009F3168" w:rsidP="009F3168">
      <w:pPr>
        <w:ind w:firstLine="708"/>
        <w:jc w:val="both"/>
        <w:rPr>
          <w:sz w:val="24"/>
          <w:szCs w:val="24"/>
        </w:rPr>
      </w:pPr>
      <w:r w:rsidRPr="009F3168">
        <w:rPr>
          <w:sz w:val="24"/>
          <w:szCs w:val="24"/>
        </w:rPr>
        <w:t>В соответствии с пунктом 16 статьи 20 Федерального закона от 12 июня 2002 г. № 67-ФЗ «Об основных гарантиях избирательных прав и права на участие в референдуме граждан Российской Федерации» г</w:t>
      </w:r>
      <w:r w:rsidRPr="009F3168">
        <w:rPr>
          <w:sz w:val="24"/>
          <w:szCs w:val="24"/>
          <w:shd w:val="clear" w:color="auto" w:fill="FFFFFF"/>
        </w:rPr>
        <w:t xml:space="preserve">осударственные органы, органы местного самоуправления, государственные и муниципальные учреждения, а также их должностные лица обязаны оказывать комиссиям </w:t>
      </w:r>
      <w:hyperlink r:id="rId5" w:anchor="/document/71807358/entry/0" w:history="1">
        <w:r w:rsidRPr="009F3168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содействие</w:t>
        </w:r>
      </w:hyperlink>
      <w:r w:rsidRPr="009F3168">
        <w:rPr>
          <w:sz w:val="24"/>
          <w:szCs w:val="24"/>
          <w:shd w:val="clear" w:color="auto" w:fill="FFFFFF"/>
        </w:rPr>
        <w:t xml:space="preserve"> в реализации их полномочий, в частности на безвозмездной основе предоставлять необходимые помещения, в том числе для хранения избирательной документации, в том числе обеспечивать охрану предоставляемых помещений и указанной документации.</w:t>
      </w:r>
    </w:p>
    <w:p w14:paraId="7C1AD356" w14:textId="77777777" w:rsidR="009F3168" w:rsidRPr="009F3168" w:rsidRDefault="009F3168" w:rsidP="009F3168">
      <w:pPr>
        <w:pStyle w:val="14"/>
        <w:widowControl/>
        <w:ind w:firstLine="708"/>
        <w:jc w:val="both"/>
        <w:rPr>
          <w:b w:val="0"/>
          <w:sz w:val="24"/>
          <w:szCs w:val="24"/>
        </w:rPr>
      </w:pPr>
      <w:r w:rsidRPr="009F3168">
        <w:rPr>
          <w:b w:val="0"/>
          <w:sz w:val="24"/>
          <w:szCs w:val="24"/>
        </w:rPr>
        <w:t>В соответствии с пунктом 1 статьи 95 Федерального Закона от 22.02.2014 № 20-ФЗ «О выборах депутатов Государственной Думы Федерального Собрания Российской Федерации» документы участковых избирательных комиссий (включая избирательные бюллетени) хранятся в охраняемых помещениях и передаются вышестоящим избирательным комиссиям в сроки, установленные настоящим Федеральным законом.</w:t>
      </w:r>
    </w:p>
    <w:p w14:paraId="2C2A9037" w14:textId="77777777" w:rsidR="009F3168" w:rsidRPr="009F3168" w:rsidRDefault="009F3168" w:rsidP="009F3168">
      <w:pPr>
        <w:pStyle w:val="14"/>
        <w:widowControl/>
        <w:ind w:firstLine="708"/>
        <w:jc w:val="both"/>
        <w:rPr>
          <w:b w:val="0"/>
          <w:sz w:val="24"/>
          <w:szCs w:val="24"/>
        </w:rPr>
      </w:pPr>
      <w:r w:rsidRPr="009F3168">
        <w:rPr>
          <w:b w:val="0"/>
          <w:sz w:val="24"/>
          <w:szCs w:val="24"/>
          <w:shd w:val="clear" w:color="auto" w:fill="FFFFFF"/>
        </w:rPr>
        <w:t>В соответствии с Постановлением Центральной избирательной комиссии РФ от 14 июля 2021 г. N 20/169-8 «О видеонаблюдении при проведении выборов депутатов Государственной Думы Федерального Собрания Российской Федерации восьмого созыва» объектами видеонаблюдения в помещении для голосования являются, в том числе сейф (металлический шкаф, металлический ящик), где хранятся сейф-пакеты с бюллетенями проголосовавших избирателей.</w:t>
      </w:r>
    </w:p>
    <w:p w14:paraId="77EB5F20" w14:textId="77777777" w:rsidR="009F3168" w:rsidRPr="009F3168" w:rsidRDefault="009F3168" w:rsidP="009F3168">
      <w:pPr>
        <w:pStyle w:val="14"/>
        <w:widowControl/>
        <w:ind w:firstLine="708"/>
        <w:jc w:val="both"/>
        <w:rPr>
          <w:b w:val="0"/>
          <w:sz w:val="24"/>
          <w:szCs w:val="24"/>
        </w:rPr>
      </w:pPr>
      <w:r w:rsidRPr="009F3168">
        <w:rPr>
          <w:b w:val="0"/>
          <w:sz w:val="24"/>
          <w:szCs w:val="24"/>
        </w:rPr>
        <w:lastRenderedPageBreak/>
        <w:t>В соответствии с пунктами 3.8. Положения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течении нескольких дней подряд утвержденного постановлением Центральной избирательной комиссии Российской Федерации от 01 июля 2021 № 13/103-8 и</w:t>
      </w:r>
      <w:r w:rsidRPr="009F3168">
        <w:rPr>
          <w:b w:val="0"/>
          <w:sz w:val="24"/>
          <w:szCs w:val="24"/>
          <w:shd w:val="clear" w:color="auto" w:fill="FFFFFF"/>
        </w:rPr>
        <w:t>збирательным комиссиям в целях контроля за сохранностью упакованных в сейф-пакеты избирательных бюллетеней в случае, если не применяются средства видеонаблюдения либо места хранения сейф-пакетов находятся вне зоны видеонаблюдения, рекомендуется использовать (в том числе в нерабочее и ночное время) видеорегистраторы (устройства стационарного или подвижного типа, предназначенные для записи, хранения и воспроизведения видеоинформации), обладающие необходимым размером памяти (емкостью) и возможностью осуществлять видеонаблюдение (видеофиксацию) в отсутствие освещения (в режиме ночной съемки).</w:t>
      </w:r>
    </w:p>
    <w:p w14:paraId="1BAD43F7" w14:textId="77777777" w:rsidR="009F3168" w:rsidRPr="009F3168" w:rsidRDefault="009F3168" w:rsidP="009F316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F3168">
        <w:t>Такие устройства предоставляются по заявкам избирательных комиссий органами государственной власти, органами местного самоуправления в рамках установленной законом обязанности по оказанию избирательным комиссиям содействия в реализации их полномочий, а также вышестоящими избирательными комиссиями.</w:t>
      </w:r>
    </w:p>
    <w:p w14:paraId="61151F96" w14:textId="77777777" w:rsidR="009F3168" w:rsidRPr="009F3168" w:rsidRDefault="009F3168" w:rsidP="009F316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</w:rPr>
      </w:pPr>
      <w:r w:rsidRPr="009F3168">
        <w:t>В случае если указанные устройства не обладают возможностью осуществлять видеонаблюдение (видеофиксацию) в отсутствие освещения (в режиме ночной съемки), то в зоне видеонаблюдения (видеофиксации) мест хранения сейф-пакетов должно быть организовано освещение</w:t>
      </w:r>
      <w:r w:rsidRPr="009F3168">
        <w:rPr>
          <w:rFonts w:ascii="PT Serif" w:hAnsi="PT Serif"/>
        </w:rPr>
        <w:t>.</w:t>
      </w:r>
    </w:p>
    <w:p w14:paraId="0269BAED" w14:textId="77777777" w:rsidR="009F3168" w:rsidRPr="009F3168" w:rsidRDefault="009F3168" w:rsidP="009F3168">
      <w:pPr>
        <w:pStyle w:val="14"/>
        <w:widowControl/>
        <w:ind w:firstLine="708"/>
        <w:jc w:val="both"/>
        <w:rPr>
          <w:b w:val="0"/>
          <w:sz w:val="24"/>
          <w:szCs w:val="24"/>
        </w:rPr>
      </w:pPr>
      <w:r w:rsidRPr="009F3168">
        <w:rPr>
          <w:b w:val="0"/>
          <w:sz w:val="24"/>
          <w:szCs w:val="24"/>
        </w:rPr>
        <w:t xml:space="preserve">По результатам рассмотрения жалоб Варламова Д.В. рабочей группой </w:t>
      </w:r>
      <w:r w:rsidRPr="009F3168">
        <w:rPr>
          <w:b w:val="0"/>
          <w:bCs/>
          <w:sz w:val="24"/>
          <w:szCs w:val="24"/>
        </w:rPr>
        <w:t xml:space="preserve">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иных обращений о нарушении закона </w:t>
      </w:r>
      <w:r w:rsidRPr="009F3168">
        <w:rPr>
          <w:b w:val="0"/>
          <w:sz w:val="24"/>
          <w:szCs w:val="24"/>
        </w:rPr>
        <w:t>установлено, что места расположения сейфов для хранения сейф-пакетов и сейфов для хранения избирательной документации, в том числе бюллетеней в участковой избирательной комиссии избирательного участка № 2121 расположены в соответствии пунктом 3.8. Положения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течении нескольких дней подряд утвержденного постановлением Центральной избирательной комиссии Российской Федерации от 01 июля 2021 № 13/103-8 и действующим избирательным законодательством Российской Федерации.</w:t>
      </w:r>
    </w:p>
    <w:p w14:paraId="2D34CC1F" w14:textId="77777777" w:rsidR="009F3168" w:rsidRPr="009F3168" w:rsidRDefault="009F3168" w:rsidP="009F3168">
      <w:pPr>
        <w:pStyle w:val="14"/>
        <w:widowControl/>
        <w:ind w:firstLine="708"/>
        <w:jc w:val="both"/>
        <w:rPr>
          <w:b w:val="0"/>
          <w:sz w:val="24"/>
          <w:szCs w:val="24"/>
          <w:shd w:val="clear" w:color="auto" w:fill="FFFFFF"/>
        </w:rPr>
      </w:pPr>
      <w:r w:rsidRPr="009F3168">
        <w:rPr>
          <w:b w:val="0"/>
          <w:sz w:val="24"/>
          <w:szCs w:val="24"/>
        </w:rPr>
        <w:t>В соответствии с пунктом 23 статьи 29 Федерального закона от 12.06.2012 № 67-ФЗ «Об основных гарантиях избирательных прав и права на участие в референдуме граждан Российской Федерации» ч</w:t>
      </w:r>
      <w:r w:rsidRPr="009F3168">
        <w:rPr>
          <w:b w:val="0"/>
          <w:sz w:val="24"/>
          <w:szCs w:val="24"/>
          <w:shd w:val="clear" w:color="auto" w:fill="FFFFFF"/>
        </w:rPr>
        <w:t xml:space="preserve">лен комиссии с правом решающего голоса вправе знакомиться с документами и материалами (в том числе со списками избирателей, участников референдума, сведениями об избирателях, участниках референдума, подавших заявления о включении в список избирателей, участников референдума по месту своего нахождения, с подписными листами, финансовыми отчетами кандидатов, избирательных объединений, бюллетенями), непосредственно связанными с выборами, референдумом, включая документы и материалы, находящиеся на машиночитаемых носителях, соответствующей и нижестоящих комиссий и получать копии этих документов и материалов (за исключением бюллетеней, открепительных удостоверений, списков избирателей, участников референдума, подписных листов, иных документов и материалов, содержащих конфиденциальную информацию, отнесенную к таковой в порядке, установленном </w:t>
      </w:r>
      <w:hyperlink r:id="rId6" w:anchor="/document/12148555/entry/9" w:history="1">
        <w:r w:rsidRPr="009F3168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9F3168">
        <w:rPr>
          <w:b w:val="0"/>
          <w:sz w:val="24"/>
          <w:szCs w:val="24"/>
          <w:shd w:val="clear" w:color="auto" w:fill="FFFFFF"/>
        </w:rPr>
        <w:t>), требовать заверения указанных копий.</w:t>
      </w:r>
    </w:p>
    <w:p w14:paraId="5D8799AE" w14:textId="77777777" w:rsidR="009F3168" w:rsidRPr="009F3168" w:rsidRDefault="009F3168" w:rsidP="009F3168">
      <w:pPr>
        <w:ind w:firstLine="708"/>
        <w:jc w:val="both"/>
        <w:rPr>
          <w:sz w:val="24"/>
          <w:szCs w:val="24"/>
        </w:rPr>
      </w:pPr>
      <w:r w:rsidRPr="009F3168">
        <w:rPr>
          <w:sz w:val="24"/>
          <w:szCs w:val="24"/>
        </w:rPr>
        <w:t xml:space="preserve">Рабочей группой </w:t>
      </w:r>
      <w:r w:rsidRPr="009F3168">
        <w:rPr>
          <w:bCs/>
          <w:sz w:val="24"/>
          <w:szCs w:val="24"/>
        </w:rPr>
        <w:t xml:space="preserve">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иных обращений о нарушении закона установлено, что 17.09.2021г. Варламову Д.В. была предоставлена возможность произвести фотофиксацию актов, в виду отсутствия на момент окончания голосования копировальной техники на территории </w:t>
      </w:r>
      <w:r w:rsidRPr="009F3168">
        <w:rPr>
          <w:sz w:val="24"/>
          <w:szCs w:val="24"/>
        </w:rPr>
        <w:t>участковой избирательной комиссии избирательного участка № 2121. 18.09.2021г. копии актов были надлежащем образом заверены и переданы Варламову Д.В. члену участковой избирательной комиссии с правом совещательного голоса</w:t>
      </w:r>
    </w:p>
    <w:p w14:paraId="361F7F94" w14:textId="77777777" w:rsidR="009F3168" w:rsidRPr="009F3168" w:rsidRDefault="009F3168" w:rsidP="009F3168">
      <w:pPr>
        <w:pStyle w:val="14"/>
        <w:widowControl/>
        <w:ind w:firstLine="708"/>
        <w:jc w:val="both"/>
        <w:rPr>
          <w:b w:val="0"/>
          <w:sz w:val="24"/>
          <w:szCs w:val="24"/>
        </w:rPr>
      </w:pPr>
    </w:p>
    <w:p w14:paraId="716E22A9" w14:textId="77777777" w:rsidR="009F3168" w:rsidRPr="009F3168" w:rsidRDefault="009F3168" w:rsidP="009F3168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9F3168">
        <w:rPr>
          <w:sz w:val="24"/>
          <w:szCs w:val="24"/>
        </w:rPr>
        <w:lastRenderedPageBreak/>
        <w:t>На основании изложенного, руководствуясь статьями 20 и 75</w:t>
      </w:r>
      <w:r w:rsidRPr="009F3168">
        <w:rPr>
          <w:b/>
          <w:sz w:val="24"/>
          <w:szCs w:val="24"/>
        </w:rPr>
        <w:t xml:space="preserve"> </w:t>
      </w:r>
      <w:r w:rsidRPr="009F3168">
        <w:rPr>
          <w:sz w:val="24"/>
          <w:szCs w:val="24"/>
        </w:rPr>
        <w:t xml:space="preserve">Федерального закона от 12.06.2012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№29, </w:t>
      </w:r>
      <w:r w:rsidRPr="009F3168">
        <w:rPr>
          <w:b/>
          <w:sz w:val="24"/>
          <w:szCs w:val="24"/>
        </w:rPr>
        <w:t>решила</w:t>
      </w:r>
      <w:r w:rsidRPr="009F3168">
        <w:rPr>
          <w:sz w:val="24"/>
          <w:szCs w:val="24"/>
        </w:rPr>
        <w:t>:</w:t>
      </w:r>
    </w:p>
    <w:p w14:paraId="29349BB1" w14:textId="77777777" w:rsidR="009F3168" w:rsidRPr="009F3168" w:rsidRDefault="009F3168" w:rsidP="009F3168">
      <w:pPr>
        <w:pStyle w:val="14"/>
        <w:widowControl/>
        <w:ind w:firstLine="708"/>
        <w:jc w:val="both"/>
        <w:rPr>
          <w:b w:val="0"/>
          <w:sz w:val="24"/>
          <w:szCs w:val="24"/>
        </w:rPr>
      </w:pPr>
    </w:p>
    <w:p w14:paraId="62459729" w14:textId="77777777" w:rsidR="009F3168" w:rsidRPr="009F3168" w:rsidRDefault="009F3168" w:rsidP="009F3168">
      <w:pPr>
        <w:pStyle w:val="14"/>
        <w:widowControl/>
        <w:ind w:firstLine="708"/>
        <w:jc w:val="both"/>
        <w:rPr>
          <w:b w:val="0"/>
          <w:sz w:val="24"/>
          <w:szCs w:val="24"/>
        </w:rPr>
      </w:pPr>
      <w:r w:rsidRPr="009F3168">
        <w:rPr>
          <w:b w:val="0"/>
          <w:sz w:val="24"/>
          <w:szCs w:val="24"/>
        </w:rPr>
        <w:t>1. Жалобы Варламова Д.В. на действия участковой избирательной комиссии избирательного участка № 2121 – оставить без удовлетворения.</w:t>
      </w:r>
    </w:p>
    <w:p w14:paraId="7E57CDA6" w14:textId="77777777" w:rsidR="008720F6" w:rsidRPr="009F3168" w:rsidRDefault="008720F6" w:rsidP="008720F6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9F3168">
        <w:rPr>
          <w:sz w:val="24"/>
          <w:szCs w:val="24"/>
        </w:rPr>
        <w:t>2. Копию настоящего решения направить заявителю.</w:t>
      </w:r>
    </w:p>
    <w:p w14:paraId="09795D2F" w14:textId="77777777" w:rsidR="008720F6" w:rsidRPr="009F3168" w:rsidRDefault="008720F6" w:rsidP="008720F6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9F3168">
        <w:rPr>
          <w:sz w:val="24"/>
          <w:szCs w:val="24"/>
        </w:rPr>
        <w:t>3. Копию настоящего решения направить в Санкт-Петербургскую избирательную комиссию.</w:t>
      </w:r>
    </w:p>
    <w:p w14:paraId="0FF87B91" w14:textId="77777777" w:rsidR="008720F6" w:rsidRPr="009F3168" w:rsidRDefault="008720F6" w:rsidP="008720F6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9F3168">
        <w:rPr>
          <w:sz w:val="24"/>
          <w:szCs w:val="24"/>
        </w:rPr>
        <w:t>4. Опубликовать настоящее решение на официальном сайте в сети Интернет.</w:t>
      </w:r>
    </w:p>
    <w:p w14:paraId="533AE513" w14:textId="68F6DDFE" w:rsidR="008720F6" w:rsidRPr="009F3168" w:rsidRDefault="008720F6" w:rsidP="008720F6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9F3168">
        <w:rPr>
          <w:sz w:val="24"/>
          <w:szCs w:val="24"/>
        </w:rPr>
        <w:t>5. Контроль за исполнением настоящего решения возложить на председателя Территориальной избирательной комиссии №29 Д.Ю. Карасева.</w:t>
      </w:r>
    </w:p>
    <w:p w14:paraId="1572E8EA" w14:textId="77777777" w:rsidR="008720F6" w:rsidRPr="009F3168" w:rsidRDefault="008720F6" w:rsidP="008720F6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579"/>
      </w:tblGrid>
      <w:tr w:rsidR="008720F6" w:rsidRPr="001B0A21" w14:paraId="4CE17B04" w14:textId="77777777" w:rsidTr="002D2F2A">
        <w:tc>
          <w:tcPr>
            <w:tcW w:w="4669" w:type="dxa"/>
            <w:shd w:val="clear" w:color="auto" w:fill="auto"/>
            <w:vAlign w:val="bottom"/>
            <w:hideMark/>
          </w:tcPr>
          <w:p w14:paraId="745E18C5" w14:textId="77777777" w:rsidR="008720F6" w:rsidRPr="001B0A21" w:rsidRDefault="008720F6" w:rsidP="002D2F2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B0A21">
              <w:rPr>
                <w:rFonts w:eastAsia="Calibri"/>
                <w:sz w:val="28"/>
                <w:szCs w:val="28"/>
                <w:lang w:eastAsia="en-US"/>
              </w:rPr>
              <w:t>Председатель Территориальной</w:t>
            </w:r>
          </w:p>
          <w:p w14:paraId="58E92D82" w14:textId="77777777" w:rsidR="008720F6" w:rsidRPr="001B0A21" w:rsidRDefault="008720F6" w:rsidP="002D2F2A">
            <w:pP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1B0A2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избирательной комиссии № 29</w:t>
            </w:r>
          </w:p>
        </w:tc>
        <w:tc>
          <w:tcPr>
            <w:tcW w:w="4670" w:type="dxa"/>
            <w:shd w:val="clear" w:color="auto" w:fill="auto"/>
            <w:vAlign w:val="bottom"/>
            <w:hideMark/>
          </w:tcPr>
          <w:p w14:paraId="0483BC75" w14:textId="77777777" w:rsidR="008720F6" w:rsidRPr="001B0A21" w:rsidRDefault="008720F6" w:rsidP="002D2F2A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proofErr w:type="spellStart"/>
            <w:r w:rsidRPr="001B0A2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Карасёв</w:t>
            </w:r>
            <w:proofErr w:type="spellEnd"/>
            <w:r w:rsidRPr="001B0A2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B0A2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Д.Ю..</w:t>
            </w:r>
            <w:proofErr w:type="gramEnd"/>
            <w:r w:rsidRPr="001B0A2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720F6" w:rsidRPr="001B0A21" w14:paraId="663B31B5" w14:textId="77777777" w:rsidTr="002D2F2A">
        <w:tc>
          <w:tcPr>
            <w:tcW w:w="4669" w:type="dxa"/>
            <w:shd w:val="clear" w:color="auto" w:fill="auto"/>
            <w:vAlign w:val="bottom"/>
          </w:tcPr>
          <w:p w14:paraId="0139303C" w14:textId="77777777" w:rsidR="008720F6" w:rsidRPr="001B0A21" w:rsidRDefault="008720F6" w:rsidP="002D2F2A">
            <w:pPr>
              <w:tabs>
                <w:tab w:val="left" w:pos="1492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9FC10DE" w14:textId="77777777" w:rsidR="008720F6" w:rsidRPr="001B0A21" w:rsidRDefault="008720F6" w:rsidP="002D2F2A">
            <w:pPr>
              <w:tabs>
                <w:tab w:val="left" w:pos="1492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B0A21">
              <w:rPr>
                <w:rFonts w:eastAsia="Calibri"/>
                <w:sz w:val="28"/>
                <w:szCs w:val="28"/>
                <w:lang w:eastAsia="en-US"/>
              </w:rPr>
              <w:t>Секретарь Территориальной</w:t>
            </w:r>
          </w:p>
          <w:p w14:paraId="261FC86D" w14:textId="77777777" w:rsidR="008720F6" w:rsidRPr="001B0A21" w:rsidRDefault="008720F6" w:rsidP="002D2F2A">
            <w:pP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1B0A2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избирательной комиссии № 29</w:t>
            </w:r>
          </w:p>
        </w:tc>
        <w:tc>
          <w:tcPr>
            <w:tcW w:w="4670" w:type="dxa"/>
            <w:shd w:val="clear" w:color="auto" w:fill="auto"/>
            <w:vAlign w:val="bottom"/>
            <w:hideMark/>
          </w:tcPr>
          <w:p w14:paraId="2C58D048" w14:textId="77777777" w:rsidR="008720F6" w:rsidRPr="001B0A21" w:rsidRDefault="008720F6" w:rsidP="002D2F2A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1B0A2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Матвиенко О.С. </w:t>
            </w:r>
          </w:p>
        </w:tc>
      </w:tr>
    </w:tbl>
    <w:p w14:paraId="07EEE342" w14:textId="77777777" w:rsidR="008720F6" w:rsidRPr="00E907CF" w:rsidRDefault="008720F6" w:rsidP="008720F6"/>
    <w:p w14:paraId="1DBFE115" w14:textId="28E8998F" w:rsidR="00544E01" w:rsidRPr="00B978FF" w:rsidRDefault="00544E01" w:rsidP="008720F6">
      <w:pPr>
        <w:tabs>
          <w:tab w:val="left" w:pos="709"/>
        </w:tabs>
        <w:ind w:firstLine="720"/>
        <w:contextualSpacing/>
        <w:jc w:val="both"/>
      </w:pPr>
    </w:p>
    <w:sectPr w:rsidR="00544E01" w:rsidRPr="00B978FF" w:rsidSect="008720F6">
      <w:pgSz w:w="11907" w:h="16840" w:code="9"/>
      <w:pgMar w:top="284" w:right="927" w:bottom="568" w:left="180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A7"/>
    <w:rsid w:val="000124A7"/>
    <w:rsid w:val="00037BC4"/>
    <w:rsid w:val="000F1EC9"/>
    <w:rsid w:val="00135719"/>
    <w:rsid w:val="00250971"/>
    <w:rsid w:val="002B3E8F"/>
    <w:rsid w:val="004E7E9F"/>
    <w:rsid w:val="00535838"/>
    <w:rsid w:val="00544E01"/>
    <w:rsid w:val="006C110F"/>
    <w:rsid w:val="006C3E26"/>
    <w:rsid w:val="007C2DFA"/>
    <w:rsid w:val="008720F6"/>
    <w:rsid w:val="00923D9E"/>
    <w:rsid w:val="00973536"/>
    <w:rsid w:val="00996E72"/>
    <w:rsid w:val="009D3D0A"/>
    <w:rsid w:val="009F3168"/>
    <w:rsid w:val="00B0698B"/>
    <w:rsid w:val="00B8075C"/>
    <w:rsid w:val="00B978FF"/>
    <w:rsid w:val="00C0424B"/>
    <w:rsid w:val="00D3233A"/>
    <w:rsid w:val="00D50643"/>
    <w:rsid w:val="00D85287"/>
    <w:rsid w:val="00DB6998"/>
    <w:rsid w:val="00E37C2D"/>
    <w:rsid w:val="00EA7B92"/>
    <w:rsid w:val="00EE56FC"/>
    <w:rsid w:val="00F7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14DB"/>
  <w15:chartTrackingRefBased/>
  <w15:docId w15:val="{13C40B0B-E638-458E-B882-984964B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E37C2D"/>
    <w:pPr>
      <w:widowControl w:val="0"/>
      <w:jc w:val="center"/>
    </w:pPr>
    <w:rPr>
      <w:b/>
      <w:sz w:val="28"/>
    </w:rPr>
  </w:style>
  <w:style w:type="character" w:customStyle="1" w:styleId="highlightsearch">
    <w:name w:val="highlightsearch"/>
    <w:basedOn w:val="a0"/>
    <w:rsid w:val="006C110F"/>
  </w:style>
  <w:style w:type="character" w:styleId="a3">
    <w:name w:val="Hyperlink"/>
    <w:basedOn w:val="a0"/>
    <w:uiPriority w:val="99"/>
    <w:semiHidden/>
    <w:unhideWhenUsed/>
    <w:rsid w:val="00D323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09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97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7C2D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</dc:creator>
  <cp:keywords/>
  <dc:description/>
  <cp:lastModifiedBy>EAS</cp:lastModifiedBy>
  <cp:revision>3</cp:revision>
  <cp:lastPrinted>2021-09-18T16:18:00Z</cp:lastPrinted>
  <dcterms:created xsi:type="dcterms:W3CDTF">2021-09-18T16:12:00Z</dcterms:created>
  <dcterms:modified xsi:type="dcterms:W3CDTF">2021-09-18T16:18:00Z</dcterms:modified>
</cp:coreProperties>
</file>